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9F" w:rsidRDefault="003F659F">
      <w:pPr>
        <w:rPr>
          <w:b/>
          <w:sz w:val="32"/>
          <w:szCs w:val="32"/>
        </w:rPr>
      </w:pPr>
      <w:r>
        <w:rPr>
          <w:b/>
          <w:sz w:val="32"/>
          <w:szCs w:val="32"/>
        </w:rPr>
        <w:t>utkast</w:t>
      </w:r>
    </w:p>
    <w:p w:rsidR="003F659F" w:rsidRDefault="003F659F">
      <w:pPr>
        <w:rPr>
          <w:b/>
          <w:sz w:val="32"/>
          <w:szCs w:val="32"/>
        </w:rPr>
      </w:pPr>
    </w:p>
    <w:p w:rsidR="004D0D9E" w:rsidRPr="00176529" w:rsidRDefault="002C1A65">
      <w:pPr>
        <w:rPr>
          <w:b/>
          <w:sz w:val="32"/>
          <w:szCs w:val="32"/>
        </w:rPr>
      </w:pPr>
      <w:r w:rsidRPr="00176529">
        <w:rPr>
          <w:b/>
          <w:sz w:val="32"/>
          <w:szCs w:val="32"/>
        </w:rPr>
        <w:t>Retningslinjer for boligprosjektet Kommunal tilbakekjøps</w:t>
      </w:r>
      <w:r w:rsidR="00653102">
        <w:rPr>
          <w:b/>
          <w:sz w:val="32"/>
          <w:szCs w:val="32"/>
        </w:rPr>
        <w:t>avtale</w:t>
      </w:r>
    </w:p>
    <w:p w:rsidR="002C1A65" w:rsidRDefault="002C1A65"/>
    <w:p w:rsidR="00176529" w:rsidRDefault="00176529"/>
    <w:p w:rsidR="002C1A65" w:rsidRDefault="002C1A65">
      <w:r>
        <w:t xml:space="preserve">Disse retningslinjene gjelder for ordningen med kommunal </w:t>
      </w:r>
      <w:r w:rsidR="00160D65">
        <w:t>tilbakekjøpsavtale for</w:t>
      </w:r>
      <w:r>
        <w:t xml:space="preserve"> boliger</w:t>
      </w:r>
      <w:r w:rsidR="00176529">
        <w:t>, vedtatt i kommunestyret i sak PS 47/21</w:t>
      </w:r>
      <w:r>
        <w:t>. De som bli</w:t>
      </w:r>
      <w:r w:rsidR="00176529">
        <w:t>r med i ordningen må inngå en e</w:t>
      </w:r>
      <w:r>
        <w:t>gen avtale med kommunen som regulerer forholdene knyttet til garantien.</w:t>
      </w:r>
    </w:p>
    <w:p w:rsidR="00176529" w:rsidRDefault="00176529"/>
    <w:p w:rsidR="00176529" w:rsidRDefault="00176529"/>
    <w:p w:rsidR="002C1A65" w:rsidRDefault="002C1A65">
      <w:bookmarkStart w:id="0" w:name="_GoBack"/>
      <w:bookmarkEnd w:id="0"/>
    </w:p>
    <w:p w:rsidR="002C1A65" w:rsidRDefault="002C1A65" w:rsidP="002C1A65">
      <w:pPr>
        <w:pStyle w:val="Listeavsnitt"/>
        <w:numPr>
          <w:ilvl w:val="0"/>
          <w:numId w:val="1"/>
        </w:numPr>
      </w:pPr>
      <w:r>
        <w:t>Ordningen gjelder fra 2022 og utløper i 2025, og gjelder for inntil 6 boligprosjekter(eneboliger)</w:t>
      </w:r>
    </w:p>
    <w:p w:rsidR="002C1A65" w:rsidRDefault="002C1A65" w:rsidP="002C1A65">
      <w:pPr>
        <w:pStyle w:val="Listeavsnitt"/>
        <w:numPr>
          <w:ilvl w:val="0"/>
          <w:numId w:val="1"/>
        </w:numPr>
      </w:pPr>
      <w:r>
        <w:t>Ordningen lyses ut og avtaler kan inngås inntil rammen på 6 boliger er brukt opp</w:t>
      </w:r>
    </w:p>
    <w:p w:rsidR="002C1A65" w:rsidRDefault="002C1A65" w:rsidP="002C1A65">
      <w:pPr>
        <w:pStyle w:val="Listeavsnitt"/>
        <w:numPr>
          <w:ilvl w:val="0"/>
          <w:numId w:val="1"/>
        </w:numPr>
      </w:pPr>
      <w:r>
        <w:t>Ved flere søkere enn</w:t>
      </w:r>
      <w:r w:rsidR="00176529">
        <w:t xml:space="preserve"> tilgjengelig ramme,</w:t>
      </w:r>
      <w:r>
        <w:t xml:space="preserve"> skal resultatet avgjøres ved loddtrekning</w:t>
      </w:r>
    </w:p>
    <w:p w:rsidR="002C1A65" w:rsidRDefault="002C1A65" w:rsidP="002C1A65">
      <w:pPr>
        <w:pStyle w:val="Listeavsnitt"/>
        <w:numPr>
          <w:ilvl w:val="0"/>
          <w:numId w:val="1"/>
        </w:numPr>
      </w:pPr>
      <w:r>
        <w:t>Boligen må oppføres i regulert område, eller på et sted som er egnet for utleie av boligen i det tilfellet at kommunen må overta boligen.  Det er Formannskapet som tar endelig stilling til egnethet.</w:t>
      </w:r>
    </w:p>
    <w:p w:rsidR="002C1A65" w:rsidRDefault="002C1A65" w:rsidP="002C1A65">
      <w:pPr>
        <w:pStyle w:val="Listeavsnitt"/>
        <w:numPr>
          <w:ilvl w:val="0"/>
          <w:numId w:val="1"/>
        </w:numPr>
      </w:pPr>
      <w:r>
        <w:t>Søkerne må kunne stille egenkapital i tråd med bankenes krav</w:t>
      </w:r>
    </w:p>
    <w:p w:rsidR="002C1A65" w:rsidRDefault="002C1A65" w:rsidP="002C1A65">
      <w:pPr>
        <w:pStyle w:val="Listeavsnitt"/>
        <w:numPr>
          <w:ilvl w:val="0"/>
          <w:numId w:val="1"/>
        </w:numPr>
      </w:pPr>
      <w:r>
        <w:t>Byggingen må være igangsatt inne 12</w:t>
      </w:r>
      <w:r w:rsidR="00176529">
        <w:t xml:space="preserve"> måneder etter at en har fått tilsagn om deltagelse i ordningen.</w:t>
      </w:r>
    </w:p>
    <w:p w:rsidR="00176529" w:rsidRDefault="00176529" w:rsidP="002C1A65">
      <w:pPr>
        <w:pStyle w:val="Listeavsnitt"/>
        <w:numPr>
          <w:ilvl w:val="0"/>
          <w:numId w:val="1"/>
        </w:numPr>
      </w:pPr>
      <w:r>
        <w:t>Ordningen kan kombineres med andre virkemidler for økt boligbygging</w:t>
      </w:r>
    </w:p>
    <w:sectPr w:rsidR="0017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D13D7"/>
    <w:multiLevelType w:val="hybridMultilevel"/>
    <w:tmpl w:val="0FE6289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65"/>
    <w:rsid w:val="00160D65"/>
    <w:rsid w:val="00176529"/>
    <w:rsid w:val="002C1A65"/>
    <w:rsid w:val="003F659F"/>
    <w:rsid w:val="004D0D9E"/>
    <w:rsid w:val="0065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BAF4"/>
  <w15:chartTrackingRefBased/>
  <w15:docId w15:val="{3574C135-6E2E-4B30-82D3-2A550449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Larssen</dc:creator>
  <cp:keywords/>
  <dc:description/>
  <cp:lastModifiedBy>Harald Larssen</cp:lastModifiedBy>
  <cp:revision>5</cp:revision>
  <dcterms:created xsi:type="dcterms:W3CDTF">2021-11-08T12:08:00Z</dcterms:created>
  <dcterms:modified xsi:type="dcterms:W3CDTF">2021-11-15T11:59:00Z</dcterms:modified>
</cp:coreProperties>
</file>